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Микро- и макроэкономические основы рыночного ценообразования</w:t>
            </w:r>
          </w:p>
          <w:p>
            <w:pPr>
              <w:jc w:val="center"/>
              <w:spacing w:after="0" w:line="240" w:lineRule="auto"/>
              <w:rPr>
                <w:sz w:val="32"/>
                <w:szCs w:val="32"/>
              </w:rPr>
            </w:pPr>
            <w:r>
              <w:rPr>
                <w:rFonts w:ascii="Times New Roman" w:hAnsi="Times New Roman" w:cs="Times New Roman"/>
                <w:color w:val="#000000"/>
                <w:sz w:val="32"/>
                <w:szCs w:val="32"/>
              </w:rPr>
              <w:t> К.М.01.03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«Бизнес-аналитика и оценка стоимости имущества организации»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ОЦЕНОЧНОЙ ДЕЯТЕЛЬНОСТИ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БИЗНЕС-АНАЛИТИК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46.4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/Алексеев Н.Е./</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«Микро- и макроэкономические основы рыночного ценообразования»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К.М.01.03 «Микро- и макроэкономические основы рыночного ценообразования».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«Микро- и макроэкономические основы рыночного ценообразования»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определятль стоимость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знать порядок установления ценообразующих факторов и выявления качественных характеристик, влияющих на стоимость организаций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ПК-1.8 знать особенности рынка организаций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ПК-1.12 уметь использовать формулы для расчета стоимостей в соответствии со стандартами, правилами и методологией определения стоимостей организаций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ПК-1.17 уметь пользоваться источниками информации, выявлять и отображать ценообразующие факторы организаций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ПК-1.20 владеть навыками проведения расчетов при определении стоимости, определения итоговых величин стоимостей организаций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ПК-1.24 владеть навыками изучение рынка организаций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ПК-1.26 владеть навыками выбора методов и подходов для определения стоимостей организаций</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основные законы и закономерности функционирования экономики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применять экономические знания при выполнении практических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принимать обоснованные экономические решения в различных областях жизнедеятельности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применения экономических инструментов</w:t>
            </w:r>
          </w:p>
        </w:tc>
      </w:tr>
      <w:tr>
        <w:trPr>
          <w:trHeight w:hRule="exact" w:val="416.7455"/>
        </w:trPr>
        <w:tc>
          <w:tcPr>
            <w:tcW w:w="9640" w:type="dxa"/>
          </w:tcP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К.М.01.03 «Микро- и макроэкономические основы рыночного ценообразования» относится к обязательной части, является дисциплиной Блока Б1. «Дисциплины (модули)». Модуль "Определение стоимости организации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Оценка стоимости  ценных бумаг</w:t>
            </w:r>
          </w:p>
          <w:p>
            <w:pPr>
              <w:jc w:val="center"/>
              <w:spacing w:after="0" w:line="240" w:lineRule="auto"/>
              <w:rPr>
                <w:sz w:val="22"/>
                <w:szCs w:val="22"/>
              </w:rPr>
            </w:pPr>
            <w:r>
              <w:rPr>
                <w:rFonts w:ascii="Times New Roman" w:hAnsi="Times New Roman" w:cs="Times New Roman"/>
                <w:color w:val="#000000"/>
                <w:sz w:val="22"/>
                <w:szCs w:val="22"/>
              </w:rPr>
              <w:t> Бизнес-планирование</w:t>
            </w:r>
          </w:p>
          <w:p>
            <w:pPr>
              <w:jc w:val="center"/>
              <w:spacing w:after="0" w:line="240" w:lineRule="auto"/>
              <w:rPr>
                <w:sz w:val="22"/>
                <w:szCs w:val="22"/>
              </w:rPr>
            </w:pPr>
            <w:r>
              <w:rPr>
                <w:rFonts w:ascii="Times New Roman" w:hAnsi="Times New Roman" w:cs="Times New Roman"/>
                <w:color w:val="#000000"/>
                <w:sz w:val="22"/>
                <w:szCs w:val="22"/>
              </w:rPr>
              <w:t> Ценообразование в оценочной деятельности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Анализ имущества предприятия</w:t>
            </w:r>
          </w:p>
          <w:p>
            <w:pPr>
              <w:jc w:val="center"/>
              <w:spacing w:after="0" w:line="240" w:lineRule="auto"/>
              <w:rPr>
                <w:sz w:val="22"/>
                <w:szCs w:val="22"/>
              </w:rPr>
            </w:pPr>
            <w:r>
              <w:rPr>
                <w:rFonts w:ascii="Times New Roman" w:hAnsi="Times New Roman" w:cs="Times New Roman"/>
                <w:color w:val="#000000"/>
                <w:sz w:val="22"/>
                <w:szCs w:val="22"/>
              </w:rPr>
              <w:t> Управление инвестиционными проектами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УК-10</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ценообразования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современной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спроса и предложения в аспекте ценообразования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Ценообразование в рыночных структурах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и формы экономических моделей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цены: взаимодействие спроса и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Рыночные структуры современной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Микро-макро факторы ценообразования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Рынок факторов 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Макроэкономические факторы ценообразования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Микроэкономические факторы ценообразования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факторы 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Мировые и национальные факторы ценообразования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Поведенческо-психологическое ценообразование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3005.9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Характеристика современной экономики</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современного этапа хазяйственной деятельности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спроса и предложения в аспекте ценообразования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функция спроса. Индивидуальный и рыночный спрос. Эластичность спроса. Понятие предложения и функции предложения. Взаимодействие спроса и предложения. Равновесие.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Ценообразование в рыночных структурах</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виды рыночных структур. Поведение предприятия в условиях совершенной конкуренции. Ценообразование на монополизированном рынке. Спрос на продукт монополиста. Максимизация прибыли монополией. Монопольное равновесие и ценовая эластичность спроса. Ущерб, приносимый монополией.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Рынок факторов производства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факторов производства. Рынок капитала. Дисконтирование.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Макроэкономические факторы ценообразования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Уровень цен. Инфляция. Государственное регулирование рынка и цен. Система цен. Принципы дифференциации цен. Функции цены. Система цен.</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Микроэкономические факторы ценообразования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цен на основе издержек производства. Определение цен на основе методов маркетинговых оценок. Параметрические методы ценообразования. Изменение цен: реакция потребителей и конкурентов на эти изменения.</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и формы экономических моделей</w:t>
            </w:r>
          </w:p>
        </w:tc>
      </w:tr>
      <w:tr>
        <w:trPr>
          <w:trHeight w:hRule="exact" w:val="21.31518"/>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 ценообразования в различных социально-экономических системах</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цены: взаимодействие спроса и предложения</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мгновенного, короткого и длительного периодов времени. Стабильность равновесия. Понятие паутинообразной модели. Воздействие государства на процесс ценообразования. Налоги и дотации. Фиксированные цены</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Рыночные структуры современной экономики</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Естественная монополия и ее регулирование. Ценовая дискриминация. Ценообразование в условиях монополистической конкуренции. Кривая спроса на продукцию монополистически конкурентного предприятия. Краткосрочное и долгосрочное равновесие фирмы при монополистической конкуренции. Ценообразование в условиях олигополии.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факторы производства</w:t>
            </w:r>
          </w:p>
        </w:tc>
      </w:tr>
      <w:tr>
        <w:trPr>
          <w:trHeight w:hRule="exact" w:val="21.31518"/>
        </w:trPr>
        <w:tc>
          <w:tcPr>
            <w:tcW w:w="9640" w:type="dxa"/>
          </w:tcP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Рынок земли, рынок труда. Особенности современного предпринимательства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Мировые и национальные факторы ценообразования</w:t>
            </w:r>
          </w:p>
        </w:tc>
      </w:tr>
      <w:tr>
        <w:trPr>
          <w:trHeight w:hRule="exact" w:val="21.31501"/>
        </w:trPr>
        <w:tc>
          <w:tcPr>
            <w:tcW w:w="285" w:type="dxa"/>
          </w:tcPr>
          <w:p/>
        </w:tc>
        <w:tc>
          <w:tcPr>
            <w:tcW w:w="9356" w:type="dxa"/>
          </w:tcPr>
          <w:p/>
        </w:tc>
      </w:tr>
      <w:tr>
        <w:trPr>
          <w:trHeight w:hRule="exact" w:val="585.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Мировые цены. Состав и структура цены. Ценовая политика фирмы. Ценовые стратегии. Методы ценообразования.</w:t>
            </w:r>
          </w:p>
        </w:tc>
      </w:tr>
      <w:tr>
        <w:trPr>
          <w:trHeight w:hRule="exact" w:val="8.084989"/>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Поведенческо-психологическое ценообразование</w:t>
            </w:r>
          </w:p>
        </w:tc>
      </w:tr>
      <w:tr>
        <w:trPr>
          <w:trHeight w:hRule="exact" w:val="21.31507"/>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Параметрические методы ценообразования. Изменение цен: реакция потребителей и конкурентов на эти изменения.</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«Микро- и макроэкономические основы рыночного ценообразования» / Алексеев Н.Е.. – Омск: Изд- 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Ценообразование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Касьяненко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Ефимова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Желтякова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Михайлов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Павлова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Переверзев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Пузыня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Синилина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Маховикова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978-5-534-04530-7.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https://urait.ru/bcode/450125</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Ценообразование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Липсиц</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978-5-534-04843-8.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https://urait.ru/bcode/449760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Ценообразование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Ямпольская</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978-5-534-11197-2.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https://urait.ru/bcode/454470</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Ценообразование.</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Липсиц</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978-5-534-02867-6.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https://urait.ru/bcode/450384</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882.6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030.6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784.7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415.5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105.18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10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2023-2024_ФГОС3++2023_Бак-ОФО-Э(БАиОСИ)(23)_plx_Микро- и макроэкономические основы рыночного ценообразования</dc:title>
  <dc:creator>FastReport.NET</dc:creator>
</cp:coreProperties>
</file>